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98" w:rsidRPr="00421D8F" w:rsidRDefault="00115907" w:rsidP="00385B9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421D8F">
        <w:rPr>
          <w:rFonts w:ascii="Calibri" w:eastAsia="Calibri" w:hAnsi="Calibri" w:cs="Calibri"/>
          <w:b/>
        </w:rPr>
        <w:t>"</w:t>
      </w:r>
      <w:r w:rsidR="00385B98" w:rsidRPr="00385B98">
        <w:rPr>
          <w:rFonts w:ascii="Calibri" w:eastAsia="Calibri" w:hAnsi="Calibri" w:cs="Calibri"/>
          <w:b/>
        </w:rPr>
        <w:t>Strategic Implications of C</w:t>
      </w:r>
      <w:r w:rsidR="005C6C91">
        <w:rPr>
          <w:rFonts w:ascii="Calibri" w:eastAsia="Calibri" w:hAnsi="Calibri" w:cs="Calibri"/>
          <w:b/>
        </w:rPr>
        <w:t>hina’s Global Power Projection</w:t>
      </w:r>
      <w:r w:rsidR="00385B98" w:rsidRPr="00385B98">
        <w:rPr>
          <w:rFonts w:ascii="Calibri" w:eastAsia="Calibri" w:hAnsi="Calibri" w:cs="Calibri"/>
          <w:b/>
        </w:rPr>
        <w:t xml:space="preserve">"  </w:t>
      </w:r>
    </w:p>
    <w:p w:rsidR="00115907" w:rsidRPr="00421D8F" w:rsidRDefault="00115907" w:rsidP="00C402A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421D8F">
        <w:rPr>
          <w:rFonts w:ascii="Calibri" w:eastAsia="Calibri" w:hAnsi="Calibri" w:cs="Calibri"/>
          <w:b/>
        </w:rPr>
        <w:t> </w:t>
      </w:r>
    </w:p>
    <w:p w:rsidR="00C026FF" w:rsidRPr="00421D8F" w:rsidRDefault="00115907" w:rsidP="00C402AB">
      <w:pPr>
        <w:spacing w:after="0" w:line="240" w:lineRule="auto"/>
        <w:jc w:val="center"/>
        <w:rPr>
          <w:rFonts w:ascii="Calibri" w:eastAsia="Calibri" w:hAnsi="Calibri" w:cs="Calibri"/>
        </w:rPr>
      </w:pPr>
      <w:r w:rsidRPr="00421D8F">
        <w:rPr>
          <w:rFonts w:ascii="Calibri" w:eastAsia="Calibri" w:hAnsi="Calibri" w:cs="Calibri"/>
          <w:i/>
        </w:rPr>
        <w:t xml:space="preserve"> </w:t>
      </w:r>
      <w:r w:rsidR="00385B98">
        <w:rPr>
          <w:rFonts w:ascii="Calibri" w:eastAsia="Calibri" w:hAnsi="Calibri" w:cs="Calibri"/>
          <w:i/>
        </w:rPr>
        <w:t>(27 April</w:t>
      </w:r>
      <w:r w:rsidR="00F21D04" w:rsidRPr="00421D8F">
        <w:rPr>
          <w:rFonts w:ascii="Calibri" w:eastAsia="Calibri" w:hAnsi="Calibri" w:cs="Calibri"/>
          <w:i/>
        </w:rPr>
        <w:t xml:space="preserve"> 2022</w:t>
      </w:r>
      <w:r w:rsidR="00A91629" w:rsidRPr="00421D8F">
        <w:rPr>
          <w:rFonts w:ascii="Calibri" w:eastAsia="Calibri" w:hAnsi="Calibri" w:cs="Calibri"/>
          <w:i/>
        </w:rPr>
        <w:t>)</w:t>
      </w:r>
    </w:p>
    <w:p w:rsidR="00C026FF" w:rsidRPr="00421D8F" w:rsidRDefault="00A91629" w:rsidP="00C402A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421D8F">
        <w:rPr>
          <w:rFonts w:ascii="Calibri" w:eastAsia="Calibri" w:hAnsi="Calibri" w:cs="Calibri"/>
          <w:b/>
        </w:rPr>
        <w:t>Senior Leader’s Opening Remarks</w:t>
      </w:r>
      <w:r w:rsidR="00136BE1" w:rsidRPr="00421D8F">
        <w:rPr>
          <w:rFonts w:ascii="Calibri" w:eastAsia="Calibri" w:hAnsi="Calibri" w:cs="Calibri"/>
          <w:b/>
        </w:rPr>
        <w:t>.</w:t>
      </w:r>
    </w:p>
    <w:p w:rsidR="00C026FF" w:rsidRPr="00421D8F" w:rsidRDefault="00C026FF" w:rsidP="00C402AB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F0E88" w:rsidRDefault="00A91629" w:rsidP="00AF0E88">
      <w:pPr>
        <w:spacing w:after="0" w:line="240" w:lineRule="auto"/>
        <w:rPr>
          <w:rFonts w:eastAsia="Calibri" w:cstheme="minorHAnsi"/>
        </w:rPr>
      </w:pPr>
      <w:r w:rsidRPr="00AF0E88">
        <w:rPr>
          <w:rFonts w:eastAsia="Calibri" w:cstheme="minorHAnsi"/>
        </w:rPr>
        <w:t>Good Afternoon,</w:t>
      </w:r>
    </w:p>
    <w:p w:rsidR="00AF0E88" w:rsidRDefault="00AF0E88" w:rsidP="00AF0E88">
      <w:pPr>
        <w:spacing w:after="0" w:line="240" w:lineRule="auto"/>
        <w:rPr>
          <w:rFonts w:eastAsia="Calibri" w:cstheme="minorHAnsi"/>
        </w:rPr>
      </w:pPr>
    </w:p>
    <w:p w:rsidR="00D91A02" w:rsidRPr="005A59FB" w:rsidRDefault="00385B98" w:rsidP="005A59FB">
      <w:pPr>
        <w:spacing w:after="0" w:line="240" w:lineRule="auto"/>
        <w:rPr>
          <w:rFonts w:eastAsia="Calibri" w:cstheme="minorHAnsi"/>
        </w:rPr>
      </w:pPr>
      <w:r>
        <w:rPr>
          <w:rFonts w:cstheme="minorHAnsi"/>
          <w:color w:val="000000"/>
        </w:rPr>
        <w:t>According to</w:t>
      </w:r>
      <w:r w:rsidR="00D91A02" w:rsidRPr="00AF0E8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the ‘</w:t>
      </w:r>
      <w:r>
        <w:t>National Defense Magazine,’ two top</w:t>
      </w:r>
      <w:r w:rsidRPr="00385B98">
        <w:t xml:space="preserve"> </w:t>
      </w:r>
      <w:r>
        <w:t>Army officials, Secretary of the Army Christine Wormuth speaking alongside Army Chief of Staff Gen. James McConville</w:t>
      </w:r>
      <w:r w:rsidRPr="00385B98">
        <w:t xml:space="preserve"> </w:t>
      </w:r>
      <w:r>
        <w:t>during a Hudson Institute event</w:t>
      </w:r>
      <w:r w:rsidR="00BC2C0D">
        <w:t xml:space="preserve"> said:</w:t>
      </w:r>
      <w:r>
        <w:t xml:space="preserve"> “While the Army is operating in Europe to monitor Russia’s invasion of Ukraine, it has not taken its eye off the ball in the Indo-Pacific. The Army should be able to monitor the threat of conflict with China and deter aggressi</w:t>
      </w:r>
      <w:r w:rsidR="005A59FB">
        <w:t>on in the European theater..</w:t>
      </w:r>
      <w:r>
        <w:t>.”</w:t>
      </w:r>
      <w:r w:rsidR="00D91A02" w:rsidRPr="00AF0E88">
        <w:rPr>
          <w:rFonts w:ascii="Garamond" w:hAnsi="Garamond" w:cstheme="minorHAnsi"/>
          <w:i/>
          <w:color w:val="000000"/>
          <w:sz w:val="16"/>
          <w:szCs w:val="16"/>
        </w:rPr>
        <w:t>1</w:t>
      </w:r>
      <w:r w:rsidR="00115907" w:rsidRPr="00AF0E88">
        <w:rPr>
          <w:rFonts w:cstheme="minorHAnsi"/>
          <w:i/>
          <w:color w:val="000000"/>
        </w:rPr>
        <w:t>.</w:t>
      </w:r>
    </w:p>
    <w:p w:rsidR="005A59FB" w:rsidRDefault="005A59FB" w:rsidP="00AF0E88">
      <w:pPr>
        <w:spacing w:after="0" w:line="240" w:lineRule="auto"/>
        <w:rPr>
          <w:rFonts w:eastAsia="Calibri" w:cstheme="minorHAnsi"/>
          <w:i/>
        </w:rPr>
      </w:pPr>
    </w:p>
    <w:p w:rsidR="00000816" w:rsidRPr="00AF0E88" w:rsidRDefault="005A59FB" w:rsidP="00AF0E88">
      <w:pPr>
        <w:spacing w:after="0" w:line="240" w:lineRule="auto"/>
        <w:rPr>
          <w:rFonts w:eastAsia="Calibri" w:cstheme="minorHAnsi"/>
          <w:bCs/>
          <w:i/>
        </w:rPr>
      </w:pPr>
      <w:r>
        <w:rPr>
          <w:rFonts w:eastAsia="Calibri" w:cstheme="minorHAnsi"/>
          <w:i/>
        </w:rPr>
        <w:t>China’s response to the</w:t>
      </w:r>
      <w:r w:rsidR="00000816" w:rsidRPr="00AF0E88">
        <w:rPr>
          <w:rFonts w:eastAsia="Calibri" w:cstheme="minorHAnsi"/>
          <w:i/>
        </w:rPr>
        <w:t xml:space="preserve"> open aggression against a </w:t>
      </w:r>
      <w:r w:rsidR="00000816" w:rsidRPr="00AF0E88">
        <w:rPr>
          <w:rFonts w:cstheme="minorHAnsi"/>
          <w:color w:val="222222"/>
        </w:rPr>
        <w:t>sovereign</w:t>
      </w:r>
      <w:r>
        <w:rPr>
          <w:rFonts w:cstheme="minorHAnsi"/>
          <w:color w:val="222222"/>
        </w:rPr>
        <w:t xml:space="preserve"> European</w:t>
      </w:r>
      <w:r w:rsidR="00000816" w:rsidRPr="00AF0E88">
        <w:rPr>
          <w:rFonts w:eastAsia="Calibri" w:cstheme="minorHAnsi"/>
          <w:i/>
        </w:rPr>
        <w:t xml:space="preserve"> country</w:t>
      </w:r>
      <w:r w:rsidR="003D6A8A">
        <w:rPr>
          <w:rFonts w:eastAsia="Calibri" w:cstheme="minorHAnsi"/>
          <w:i/>
        </w:rPr>
        <w:t xml:space="preserve"> was</w:t>
      </w:r>
      <w:r w:rsidRPr="005A59FB">
        <w:t xml:space="preserve"> </w:t>
      </w:r>
      <w:r w:rsidR="003D6A8A">
        <w:t>that “</w:t>
      </w:r>
      <w:r w:rsidRPr="005A59FB">
        <w:rPr>
          <w:rFonts w:eastAsia="Calibri" w:cstheme="minorHAnsi"/>
          <w:i/>
        </w:rPr>
        <w:t>Russia's security concerns "legitimate", should be "taken seriously and addressed”</w:t>
      </w:r>
      <w:r w:rsidR="00115907" w:rsidRPr="00AF0E88">
        <w:rPr>
          <w:rFonts w:cstheme="minorHAnsi"/>
          <w:i/>
          <w:color w:val="000000"/>
        </w:rPr>
        <w:t xml:space="preserve"> </w:t>
      </w:r>
      <w:r w:rsidR="00115907" w:rsidRPr="00AF0E88">
        <w:rPr>
          <w:rFonts w:ascii="Garamond" w:hAnsi="Garamond" w:cstheme="minorHAnsi"/>
          <w:i/>
          <w:color w:val="000000"/>
          <w:sz w:val="16"/>
          <w:szCs w:val="16"/>
        </w:rPr>
        <w:t>2.</w:t>
      </w:r>
      <w:r w:rsidR="00000816" w:rsidRPr="00AF0E88">
        <w:rPr>
          <w:rFonts w:ascii="Garamond" w:eastAsia="Calibri" w:hAnsi="Garamond" w:cstheme="minorHAnsi"/>
          <w:i/>
          <w:sz w:val="16"/>
          <w:szCs w:val="16"/>
        </w:rPr>
        <w:t xml:space="preserve"> </w:t>
      </w:r>
    </w:p>
    <w:p w:rsidR="00000816" w:rsidRPr="00AF0E88" w:rsidRDefault="00000816" w:rsidP="009E1BC6">
      <w:pPr>
        <w:spacing w:after="0" w:line="240" w:lineRule="auto"/>
        <w:rPr>
          <w:rFonts w:eastAsia="Calibri" w:cstheme="minorHAnsi"/>
          <w:i/>
        </w:rPr>
      </w:pPr>
    </w:p>
    <w:p w:rsidR="00AF0E88" w:rsidRDefault="00967A8E" w:rsidP="00C402AB">
      <w:pPr>
        <w:spacing w:after="0" w:line="240" w:lineRule="auto"/>
        <w:rPr>
          <w:rFonts w:eastAsia="Calibri" w:cstheme="minorHAnsi"/>
        </w:rPr>
      </w:pPr>
      <w:r w:rsidRPr="00AF0E88">
        <w:rPr>
          <w:rFonts w:eastAsia="Calibri" w:cstheme="minorHAnsi"/>
        </w:rPr>
        <w:t xml:space="preserve">Our response at the Command and General Staff College is to </w:t>
      </w:r>
      <w:r w:rsidR="000D24BF" w:rsidRPr="00AF0E88">
        <w:rPr>
          <w:rFonts w:eastAsia="Calibri" w:cstheme="minorHAnsi"/>
        </w:rPr>
        <w:t xml:space="preserve">continue </w:t>
      </w:r>
      <w:r w:rsidRPr="00AF0E88">
        <w:rPr>
          <w:rFonts w:eastAsia="Calibri" w:cstheme="minorHAnsi"/>
        </w:rPr>
        <w:t>focus</w:t>
      </w:r>
      <w:r w:rsidR="000D24BF" w:rsidRPr="00AF0E88">
        <w:rPr>
          <w:rFonts w:eastAsia="Calibri" w:cstheme="minorHAnsi"/>
        </w:rPr>
        <w:t>ing</w:t>
      </w:r>
      <w:r w:rsidRPr="00AF0E88">
        <w:rPr>
          <w:rFonts w:eastAsia="Calibri" w:cstheme="minorHAnsi"/>
        </w:rPr>
        <w:t xml:space="preserve"> our efforts </w:t>
      </w:r>
      <w:r w:rsidR="003D6A8A">
        <w:rPr>
          <w:rFonts w:eastAsia="Calibri" w:cstheme="minorHAnsi"/>
        </w:rPr>
        <w:t xml:space="preserve">on </w:t>
      </w:r>
      <w:r w:rsidR="000D24BF" w:rsidRPr="00AF0E88">
        <w:rPr>
          <w:rFonts w:eastAsia="Calibri" w:cstheme="minorHAnsi"/>
        </w:rPr>
        <w:t>China as a</w:t>
      </w:r>
      <w:r w:rsidRPr="00AF0E88">
        <w:rPr>
          <w:rFonts w:eastAsia="Calibri" w:cstheme="minorHAnsi"/>
        </w:rPr>
        <w:t xml:space="preserve"> “pacing threat”</w:t>
      </w:r>
      <w:r w:rsidR="003D6A8A">
        <w:rPr>
          <w:rFonts w:eastAsia="Calibri" w:cstheme="minorHAnsi"/>
        </w:rPr>
        <w:t xml:space="preserve"> and</w:t>
      </w:r>
      <w:r w:rsidR="003D6A8A" w:rsidRPr="00AF0E88">
        <w:rPr>
          <w:rFonts w:eastAsia="Calibri" w:cstheme="minorHAnsi"/>
        </w:rPr>
        <w:t xml:space="preserve"> Russia as</w:t>
      </w:r>
      <w:r w:rsidR="003D6A8A">
        <w:rPr>
          <w:rFonts w:eastAsia="Calibri" w:cstheme="minorHAnsi"/>
        </w:rPr>
        <w:t xml:space="preserve"> an ‘imminent threat’ </w:t>
      </w:r>
      <w:r w:rsidR="000D24BF" w:rsidRPr="00AF0E88">
        <w:rPr>
          <w:rFonts w:eastAsia="Calibri" w:cstheme="minorHAnsi"/>
        </w:rPr>
        <w:t>to our national security through</w:t>
      </w:r>
      <w:r w:rsidR="003D6A8A" w:rsidRPr="00AF0E88">
        <w:rPr>
          <w:rFonts w:eastAsia="Calibri" w:cstheme="minorHAnsi"/>
        </w:rPr>
        <w:t xml:space="preserve"> </w:t>
      </w:r>
      <w:r w:rsidR="003D6A8A">
        <w:rPr>
          <w:rFonts w:eastAsia="Calibri" w:cstheme="minorHAnsi"/>
        </w:rPr>
        <w:t>conducting panels, Faculty Development s</w:t>
      </w:r>
      <w:r w:rsidR="003D6A8A" w:rsidRPr="00AF0E88">
        <w:rPr>
          <w:rFonts w:eastAsia="Calibri" w:cstheme="minorHAnsi"/>
        </w:rPr>
        <w:t>eminars and professional forums</w:t>
      </w:r>
      <w:r w:rsidR="003D6A8A">
        <w:rPr>
          <w:rFonts w:eastAsia="Calibri" w:cstheme="minorHAnsi"/>
        </w:rPr>
        <w:t xml:space="preserve"> to</w:t>
      </w:r>
      <w:r w:rsidR="003D6A8A" w:rsidRPr="00AF0E88">
        <w:rPr>
          <w:rFonts w:eastAsia="Calibri" w:cstheme="minorHAnsi"/>
        </w:rPr>
        <w:t xml:space="preserve"> </w:t>
      </w:r>
      <w:r w:rsidR="003D6A8A">
        <w:rPr>
          <w:rFonts w:eastAsia="Calibri" w:cstheme="minorHAnsi"/>
        </w:rPr>
        <w:t>enhance</w:t>
      </w:r>
      <w:r w:rsidR="003D6A8A" w:rsidRPr="00AF0E88">
        <w:rPr>
          <w:rFonts w:eastAsia="Calibri" w:cstheme="minorHAnsi"/>
        </w:rPr>
        <w:t xml:space="preserve"> our understanding of </w:t>
      </w:r>
      <w:r w:rsidR="003D6A8A">
        <w:rPr>
          <w:rFonts w:eastAsia="Calibri" w:cstheme="minorHAnsi"/>
        </w:rPr>
        <w:t>the strategic motivations of these</w:t>
      </w:r>
      <w:r w:rsidR="003D6A8A" w:rsidRPr="00AF0E88">
        <w:rPr>
          <w:rFonts w:eastAsia="Calibri" w:cstheme="minorHAnsi"/>
        </w:rPr>
        <w:t xml:space="preserve"> two </w:t>
      </w:r>
      <w:r w:rsidR="003D6A8A">
        <w:rPr>
          <w:rFonts w:eastAsia="Calibri" w:cstheme="minorHAnsi"/>
        </w:rPr>
        <w:t xml:space="preserve">global </w:t>
      </w:r>
      <w:r w:rsidR="003D6A8A" w:rsidRPr="00AF0E88">
        <w:rPr>
          <w:rFonts w:eastAsia="Calibri" w:cstheme="minorHAnsi"/>
        </w:rPr>
        <w:t>adversaries</w:t>
      </w:r>
      <w:r w:rsidR="003D6A8A">
        <w:rPr>
          <w:rFonts w:eastAsia="Calibri" w:cstheme="minorHAnsi"/>
        </w:rPr>
        <w:t xml:space="preserve">. </w:t>
      </w:r>
    </w:p>
    <w:p w:rsidR="00C402AB" w:rsidRPr="00AF0E88" w:rsidRDefault="00115907" w:rsidP="00C402AB">
      <w:pPr>
        <w:spacing w:after="0" w:line="240" w:lineRule="auto"/>
        <w:rPr>
          <w:rFonts w:eastAsia="Calibri" w:cstheme="minorHAnsi"/>
        </w:rPr>
      </w:pPr>
      <w:r w:rsidRPr="00AF0E88">
        <w:rPr>
          <w:rFonts w:eastAsia="Calibri" w:cstheme="minorHAnsi"/>
        </w:rPr>
        <w:t>To</w:t>
      </w:r>
      <w:r w:rsidR="003D6A8A">
        <w:rPr>
          <w:rFonts w:eastAsia="Calibri" w:cstheme="minorHAnsi"/>
        </w:rPr>
        <w:t>day’s panel is the CASO’s fifth</w:t>
      </w:r>
      <w:r w:rsidR="00C402AB" w:rsidRPr="00AF0E88">
        <w:rPr>
          <w:rFonts w:eastAsia="Calibri" w:cstheme="minorHAnsi"/>
        </w:rPr>
        <w:t xml:space="preserve"> in that direction.</w:t>
      </w:r>
    </w:p>
    <w:p w:rsidR="00C402AB" w:rsidRPr="00AF0E88" w:rsidRDefault="00C402AB" w:rsidP="00C402AB">
      <w:pPr>
        <w:spacing w:after="0" w:line="240" w:lineRule="auto"/>
        <w:rPr>
          <w:rFonts w:eastAsia="Calibri" w:cstheme="minorHAnsi"/>
        </w:rPr>
      </w:pPr>
    </w:p>
    <w:p w:rsidR="00C026FF" w:rsidRPr="00DE0500" w:rsidRDefault="00C402AB" w:rsidP="00DE050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gramStart"/>
      <w:r w:rsidRPr="00AF0E88">
        <w:rPr>
          <w:rFonts w:eastAsia="Calibri" w:cstheme="minorHAnsi"/>
        </w:rPr>
        <w:t>So</w:t>
      </w:r>
      <w:proofErr w:type="gramEnd"/>
      <w:r w:rsidRPr="00AF0E88">
        <w:rPr>
          <w:rFonts w:eastAsia="Calibri" w:cstheme="minorHAnsi"/>
        </w:rPr>
        <w:t xml:space="preserve">, the </w:t>
      </w:r>
      <w:r w:rsidR="00967A8E" w:rsidRPr="00AF0E88">
        <w:rPr>
          <w:rFonts w:eastAsia="Calibri" w:cstheme="minorHAnsi"/>
        </w:rPr>
        <w:t>t</w:t>
      </w:r>
      <w:r w:rsidR="008E4B01" w:rsidRPr="00AF0E88">
        <w:rPr>
          <w:rFonts w:eastAsia="Calibri" w:cstheme="minorHAnsi"/>
        </w:rPr>
        <w:t xml:space="preserve">opic of </w:t>
      </w:r>
      <w:r w:rsidRPr="00AF0E88">
        <w:rPr>
          <w:rFonts w:eastAsia="Calibri" w:cstheme="minorHAnsi"/>
        </w:rPr>
        <w:t>our CASO panel today is</w:t>
      </w:r>
      <w:r w:rsidR="00A91629" w:rsidRPr="00AF0E88">
        <w:rPr>
          <w:rFonts w:eastAsia="Calibri" w:cstheme="minorHAnsi"/>
        </w:rPr>
        <w:t>:</w:t>
      </w:r>
      <w:r w:rsidR="00A91629" w:rsidRPr="00AF0E88">
        <w:rPr>
          <w:rFonts w:eastAsia="Calibri" w:cstheme="minorHAnsi"/>
          <w:b/>
        </w:rPr>
        <w:t xml:space="preserve"> </w:t>
      </w:r>
      <w:r w:rsidR="00115907" w:rsidRPr="00AF0E88">
        <w:rPr>
          <w:rFonts w:eastAsia="Calibri" w:cstheme="minorHAnsi"/>
          <w:b/>
        </w:rPr>
        <w:t>"</w:t>
      </w:r>
      <w:r w:rsidR="00DE0500" w:rsidRPr="00385B98">
        <w:rPr>
          <w:rFonts w:ascii="Calibri" w:eastAsia="Calibri" w:hAnsi="Calibri" w:cs="Calibri"/>
          <w:b/>
        </w:rPr>
        <w:t>Strategic Implications of C</w:t>
      </w:r>
      <w:r w:rsidR="00DE0500">
        <w:rPr>
          <w:rFonts w:ascii="Calibri" w:eastAsia="Calibri" w:hAnsi="Calibri" w:cs="Calibri"/>
          <w:b/>
        </w:rPr>
        <w:t xml:space="preserve">hina’s Global Power </w:t>
      </w:r>
      <w:r w:rsidR="005C6C91">
        <w:rPr>
          <w:rFonts w:ascii="Calibri" w:eastAsia="Calibri" w:hAnsi="Calibri" w:cs="Calibri"/>
          <w:b/>
        </w:rPr>
        <w:t>Projection</w:t>
      </w:r>
      <w:r w:rsidR="00DE0500">
        <w:rPr>
          <w:rFonts w:ascii="Calibri" w:eastAsia="Calibri" w:hAnsi="Calibri" w:cs="Calibri"/>
          <w:b/>
        </w:rPr>
        <w:t>."</w:t>
      </w:r>
      <w:r w:rsidR="00115907" w:rsidRPr="00AF0E88">
        <w:rPr>
          <w:rFonts w:eastAsia="Calibri" w:cstheme="minorHAnsi"/>
          <w:b/>
        </w:rPr>
        <w:t> </w:t>
      </w:r>
    </w:p>
    <w:p w:rsidR="00967A8E" w:rsidRPr="00AF0E88" w:rsidRDefault="00967A8E" w:rsidP="00C402AB">
      <w:pPr>
        <w:spacing w:after="0" w:line="240" w:lineRule="auto"/>
        <w:rPr>
          <w:rFonts w:eastAsia="Calibri" w:cstheme="minorHAnsi"/>
        </w:rPr>
      </w:pPr>
    </w:p>
    <w:p w:rsidR="00C026FF" w:rsidRPr="00AF0E88" w:rsidRDefault="00C402AB" w:rsidP="00C402AB">
      <w:pPr>
        <w:spacing w:after="0" w:line="240" w:lineRule="auto"/>
        <w:rPr>
          <w:rFonts w:eastAsia="Calibri" w:cstheme="minorHAnsi"/>
        </w:rPr>
      </w:pPr>
      <w:r w:rsidRPr="00AF0E88">
        <w:rPr>
          <w:rFonts w:eastAsia="Calibri" w:cstheme="minorHAnsi"/>
        </w:rPr>
        <w:t xml:space="preserve">Our panel </w:t>
      </w:r>
      <w:proofErr w:type="gramStart"/>
      <w:r w:rsidRPr="00AF0E88">
        <w:rPr>
          <w:rFonts w:eastAsia="Calibri" w:cstheme="minorHAnsi"/>
        </w:rPr>
        <w:t>is sponsored</w:t>
      </w:r>
      <w:proofErr w:type="gramEnd"/>
      <w:r w:rsidRPr="00AF0E88">
        <w:rPr>
          <w:rFonts w:eastAsia="Calibri" w:cstheme="minorHAnsi"/>
        </w:rPr>
        <w:t xml:space="preserve"> by U.S. Army Cultural and Area Studies Office (CASO) of the Command and General Staff College (CGSC) and is conducted </w:t>
      </w:r>
      <w:r w:rsidR="00115907" w:rsidRPr="00AF0E88">
        <w:rPr>
          <w:rFonts w:eastAsia="Calibri" w:cstheme="minorHAnsi"/>
        </w:rPr>
        <w:t xml:space="preserve">in conjunction with the </w:t>
      </w:r>
      <w:r w:rsidR="005C6C91">
        <w:rPr>
          <w:rFonts w:eastAsia="Calibri" w:cstheme="minorHAnsi"/>
        </w:rPr>
        <w:t xml:space="preserve">U.S. </w:t>
      </w:r>
      <w:r w:rsidR="005C6C91">
        <w:t xml:space="preserve">Department of State and </w:t>
      </w:r>
      <w:r w:rsidR="00115907" w:rsidRPr="00AF0E88">
        <w:rPr>
          <w:rFonts w:eastAsia="Calibri" w:cstheme="minorHAnsi"/>
        </w:rPr>
        <w:t>U.S. Army Combined Arms Cente</w:t>
      </w:r>
      <w:r w:rsidR="005C6C91">
        <w:rPr>
          <w:rFonts w:eastAsia="Calibri" w:cstheme="minorHAnsi"/>
        </w:rPr>
        <w:t>r International Liaison Program</w:t>
      </w:r>
      <w:r w:rsidRPr="00AF0E88">
        <w:rPr>
          <w:rFonts w:eastAsia="Calibri" w:cstheme="minorHAnsi"/>
        </w:rPr>
        <w:t xml:space="preserve">. </w:t>
      </w:r>
    </w:p>
    <w:p w:rsidR="00D842CE" w:rsidRDefault="00D842CE" w:rsidP="00C402AB">
      <w:pPr>
        <w:spacing w:after="0" w:line="240" w:lineRule="auto"/>
        <w:rPr>
          <w:rFonts w:eastAsia="Calibri" w:cstheme="minorHAnsi"/>
        </w:rPr>
      </w:pPr>
    </w:p>
    <w:p w:rsidR="00115907" w:rsidRDefault="00DE0500" w:rsidP="00C402AB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Based on the feedback from the previous panels,</w:t>
      </w:r>
      <w:r w:rsidR="00C561D5">
        <w:rPr>
          <w:rFonts w:eastAsia="Calibri" w:cstheme="minorHAnsi"/>
        </w:rPr>
        <w:t xml:space="preserve"> and given that we have three speakers today, instead of usual </w:t>
      </w:r>
      <w:r w:rsidR="00C427CB">
        <w:rPr>
          <w:rFonts w:eastAsia="Calibri" w:cstheme="minorHAnsi"/>
        </w:rPr>
        <w:t>four;</w:t>
      </w:r>
      <w:r>
        <w:rPr>
          <w:rFonts w:eastAsia="Calibri" w:cstheme="minorHAnsi"/>
        </w:rPr>
        <w:t xml:space="preserve"> </w:t>
      </w:r>
      <w:r w:rsidR="008E008C">
        <w:rPr>
          <w:rFonts w:eastAsia="Calibri" w:cstheme="minorHAnsi"/>
        </w:rPr>
        <w:t>we would like to provide a short introduction of the panel</w:t>
      </w:r>
      <w:r w:rsidR="00C561D5">
        <w:rPr>
          <w:rFonts w:eastAsia="Calibri" w:cstheme="minorHAnsi"/>
        </w:rPr>
        <w:t xml:space="preserve"> members</w:t>
      </w:r>
      <w:r w:rsidR="008E008C">
        <w:rPr>
          <w:rFonts w:eastAsia="Calibri" w:cstheme="minorHAnsi"/>
        </w:rPr>
        <w:t>, as well as the moderator:</w:t>
      </w:r>
    </w:p>
    <w:p w:rsidR="008E008C" w:rsidRDefault="008E008C" w:rsidP="00C402AB">
      <w:pPr>
        <w:spacing w:after="0" w:line="240" w:lineRule="auto"/>
        <w:rPr>
          <w:rFonts w:eastAsia="Calibri" w:cstheme="minorHAnsi"/>
        </w:rPr>
      </w:pPr>
    </w:p>
    <w:p w:rsidR="0000258F" w:rsidRDefault="008E008C" w:rsidP="00D842CE">
      <w:pPr>
        <w:spacing w:after="0" w:line="240" w:lineRule="auto"/>
        <w:ind w:left="705"/>
        <w:rPr>
          <w:rFonts w:eastAsia="Calibri" w:cstheme="minorHAnsi"/>
        </w:rPr>
      </w:pPr>
      <w:r w:rsidRPr="008E008C">
        <w:rPr>
          <w:rFonts w:eastAsia="Calibri" w:cstheme="minorHAnsi"/>
          <w:b/>
          <w:sz w:val="24"/>
          <w:szCs w:val="24"/>
          <w:u w:val="single"/>
        </w:rPr>
        <w:t xml:space="preserve">• </w:t>
      </w:r>
      <w:r w:rsidR="00C427CB" w:rsidRPr="008E008C">
        <w:rPr>
          <w:rFonts w:eastAsia="Calibri" w:cstheme="minorHAnsi"/>
          <w:b/>
          <w:sz w:val="24"/>
          <w:szCs w:val="24"/>
          <w:u w:val="single"/>
        </w:rPr>
        <w:t>COL</w:t>
      </w:r>
      <w:r w:rsidR="00C427CB">
        <w:rPr>
          <w:rFonts w:eastAsia="Calibri" w:cstheme="minorHAnsi"/>
          <w:b/>
          <w:sz w:val="24"/>
          <w:szCs w:val="24"/>
          <w:u w:val="single"/>
        </w:rPr>
        <w:t xml:space="preserve"> (</w:t>
      </w:r>
      <w:r w:rsidR="004F3F59">
        <w:rPr>
          <w:rFonts w:eastAsia="Calibri" w:cstheme="minorHAnsi"/>
          <w:b/>
          <w:sz w:val="24"/>
          <w:szCs w:val="24"/>
          <w:u w:val="single"/>
        </w:rPr>
        <w:t>GS</w:t>
      </w:r>
      <w:r w:rsidR="00C427CB">
        <w:rPr>
          <w:rFonts w:eastAsia="Calibri" w:cstheme="minorHAnsi"/>
          <w:b/>
          <w:sz w:val="24"/>
          <w:szCs w:val="24"/>
          <w:u w:val="single"/>
        </w:rPr>
        <w:t>)</w:t>
      </w:r>
      <w:r w:rsidR="00C427CB" w:rsidRPr="008E008C">
        <w:rPr>
          <w:rFonts w:eastAsia="Calibri" w:cstheme="minorHAnsi"/>
          <w:b/>
          <w:sz w:val="24"/>
          <w:szCs w:val="24"/>
          <w:u w:val="single"/>
        </w:rPr>
        <w:t xml:space="preserve"> Kopp</w:t>
      </w:r>
      <w:r w:rsidR="00C427CB" w:rsidRPr="008E008C">
        <w:rPr>
          <w:rFonts w:eastAsia="Calibri" w:cstheme="minorHAnsi"/>
        </w:rPr>
        <w:t xml:space="preserve"> </w:t>
      </w:r>
      <w:r w:rsidR="00C427CB" w:rsidRPr="00D842CE">
        <w:rPr>
          <w:rFonts w:ascii="Calibri" w:hAnsi="Calibri" w:cs="Calibri"/>
        </w:rPr>
        <w:t>assumed</w:t>
      </w:r>
      <w:r w:rsidR="004F3F59" w:rsidRPr="004F3F59">
        <w:rPr>
          <w:rFonts w:cstheme="minorHAnsi"/>
        </w:rPr>
        <w:t xml:space="preserve"> the position of German LNO at CAC in November 2021.</w:t>
      </w:r>
      <w:r w:rsidR="004F3F59">
        <w:rPr>
          <w:rFonts w:cstheme="minorHAnsi"/>
        </w:rPr>
        <w:t xml:space="preserve"> He </w:t>
      </w:r>
      <w:r w:rsidRPr="004F3F59">
        <w:rPr>
          <w:rFonts w:eastAsia="Calibri" w:cstheme="minorHAnsi"/>
        </w:rPr>
        <w:t xml:space="preserve">is </w:t>
      </w:r>
      <w:r w:rsidRPr="008E008C">
        <w:rPr>
          <w:rFonts w:eastAsia="Calibri" w:cstheme="minorHAnsi"/>
        </w:rPr>
        <w:t xml:space="preserve">an </w:t>
      </w:r>
      <w:r w:rsidR="00D842CE">
        <w:rPr>
          <w:rFonts w:eastAsia="Calibri" w:cstheme="minorHAnsi"/>
        </w:rPr>
        <w:t xml:space="preserve">   </w:t>
      </w:r>
      <w:r w:rsidRPr="008E008C">
        <w:rPr>
          <w:rFonts w:eastAsia="Calibri" w:cstheme="minorHAnsi"/>
        </w:rPr>
        <w:t>educated German General Staff Officer and served during his career in various command positions and in staffs at the tactical, operational and strategic level</w:t>
      </w:r>
      <w:r w:rsidR="004F3F59">
        <w:rPr>
          <w:rFonts w:eastAsia="Calibri" w:cstheme="minorHAnsi"/>
        </w:rPr>
        <w:t>s</w:t>
      </w:r>
      <w:r w:rsidRPr="008E008C">
        <w:rPr>
          <w:rFonts w:eastAsia="Calibri" w:cstheme="minorHAnsi"/>
        </w:rPr>
        <w:t>. COL (GS) Kopp’s operational deployments include two deployments to the Balkans in support of the KFOR mission and one deployment to Afghanistan in support of the ISAF mission.</w:t>
      </w:r>
    </w:p>
    <w:p w:rsidR="008E008C" w:rsidRPr="008E008C" w:rsidRDefault="008E008C" w:rsidP="00D842CE">
      <w:pPr>
        <w:spacing w:after="0" w:line="240" w:lineRule="auto"/>
        <w:ind w:left="705"/>
        <w:rPr>
          <w:rFonts w:eastAsia="Calibri" w:cstheme="minorHAnsi"/>
        </w:rPr>
      </w:pPr>
      <w:r w:rsidRPr="008E008C">
        <w:rPr>
          <w:rFonts w:eastAsia="Calibri" w:cstheme="minorHAnsi"/>
        </w:rPr>
        <w:t xml:space="preserve">COL Kopp earned a diploma in social sciences (1992) from the University of the </w:t>
      </w:r>
      <w:proofErr w:type="spellStart"/>
      <w:r w:rsidRPr="008E008C">
        <w:rPr>
          <w:rFonts w:eastAsia="Calibri" w:cstheme="minorHAnsi"/>
        </w:rPr>
        <w:t>Bundeswehr</w:t>
      </w:r>
      <w:proofErr w:type="spellEnd"/>
      <w:r w:rsidRPr="008E008C">
        <w:rPr>
          <w:rFonts w:eastAsia="Calibri" w:cstheme="minorHAnsi"/>
        </w:rPr>
        <w:t xml:space="preserve"> in </w:t>
      </w:r>
      <w:r>
        <w:rPr>
          <w:rFonts w:eastAsia="Calibri" w:cstheme="minorHAnsi"/>
        </w:rPr>
        <w:t xml:space="preserve">       </w:t>
      </w:r>
      <w:r w:rsidRPr="008E008C">
        <w:rPr>
          <w:rFonts w:eastAsia="Calibri" w:cstheme="minorHAnsi"/>
        </w:rPr>
        <w:t>Munich, a master’s degree of political sciences (2012) from the University of Haifa (Israel), and a master’s degree in strategic studies (2020) from the U.S. Army Command and General Staff College.</w:t>
      </w:r>
    </w:p>
    <w:p w:rsidR="00D842CE" w:rsidRDefault="008E008C" w:rsidP="00D842CE">
      <w:pPr>
        <w:spacing w:after="0" w:line="240" w:lineRule="auto"/>
        <w:ind w:firstLine="705"/>
        <w:rPr>
          <w:rFonts w:eastAsia="Calibri" w:cstheme="minorHAnsi"/>
        </w:rPr>
      </w:pPr>
      <w:r w:rsidRPr="008E008C">
        <w:rPr>
          <w:rFonts w:eastAsia="Calibri" w:cstheme="minorHAnsi"/>
        </w:rPr>
        <w:t>COL (GS) Kopp is married and has three children.</w:t>
      </w:r>
    </w:p>
    <w:p w:rsidR="00D842CE" w:rsidRDefault="00D842CE" w:rsidP="00D842CE">
      <w:pPr>
        <w:spacing w:after="0" w:line="240" w:lineRule="auto"/>
        <w:rPr>
          <w:rFonts w:eastAsia="Calibri" w:cstheme="minorHAnsi"/>
          <w:b/>
          <w:u w:val="single"/>
        </w:rPr>
      </w:pPr>
    </w:p>
    <w:p w:rsidR="00D842CE" w:rsidRPr="00D842CE" w:rsidRDefault="00D842CE" w:rsidP="00D842CE">
      <w:pPr>
        <w:pStyle w:val="ListParagraph"/>
        <w:numPr>
          <w:ilvl w:val="0"/>
          <w:numId w:val="18"/>
        </w:numPr>
        <w:spacing w:after="0" w:line="240" w:lineRule="auto"/>
        <w:rPr>
          <w:rFonts w:eastAsia="Calibri" w:cstheme="minorHAnsi"/>
        </w:rPr>
      </w:pPr>
      <w:r w:rsidRPr="00D842CE">
        <w:rPr>
          <w:rFonts w:eastAsia="Calibri" w:cstheme="minorHAnsi"/>
          <w:b/>
          <w:u w:val="single"/>
        </w:rPr>
        <w:t>Mr.  Terry D. Mobley</w:t>
      </w:r>
      <w:r w:rsidRPr="00D842CE">
        <w:rPr>
          <w:rFonts w:eastAsia="Calibri" w:cstheme="minorHAnsi"/>
        </w:rPr>
        <w:t xml:space="preserve"> is Diplomacy Chair at the Army’s Command and General Staff College at Fort Leavenworth, Kansas. He is a career foreign service officer and has served with the Department of State for 20 years.  He has a broad range of experience in the Indo-Pacific region, having served in China, Indonesia, Laos, and Taiwan.</w:t>
      </w:r>
    </w:p>
    <w:p w:rsidR="008E008C" w:rsidRDefault="008E008C" w:rsidP="008E008C">
      <w:pPr>
        <w:spacing w:after="0" w:line="240" w:lineRule="auto"/>
        <w:rPr>
          <w:rFonts w:eastAsia="Calibri" w:cstheme="minorHAnsi"/>
        </w:rPr>
      </w:pPr>
    </w:p>
    <w:p w:rsidR="008E008C" w:rsidRDefault="008E008C" w:rsidP="00D842C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595959"/>
        </w:rPr>
      </w:pPr>
      <w:r w:rsidRPr="008E008C">
        <w:rPr>
          <w:rFonts w:ascii="Calibri" w:eastAsia="Times New Roman" w:hAnsi="Calibri" w:cs="Calibri"/>
          <w:color w:val="595959"/>
          <w:sz w:val="24"/>
          <w:szCs w:val="24"/>
        </w:rPr>
        <w:t>•</w:t>
      </w:r>
      <w:r w:rsidR="0000258F" w:rsidRPr="0000258F">
        <w:t xml:space="preserve"> </w:t>
      </w:r>
      <w:r w:rsidR="0000258F" w:rsidRPr="0000258F">
        <w:rPr>
          <w:rFonts w:eastAsia="Times New Roman" w:cstheme="minorHAnsi"/>
          <w:b/>
          <w:color w:val="595959"/>
          <w:sz w:val="24"/>
          <w:szCs w:val="24"/>
          <w:u w:val="single"/>
        </w:rPr>
        <w:t>LTCOL Paul Mostafa</w:t>
      </w:r>
      <w:r w:rsidR="0000258F" w:rsidRPr="0000258F">
        <w:rPr>
          <w:rFonts w:eastAsia="Times New Roman" w:cstheme="minorHAnsi"/>
          <w:color w:val="595959"/>
        </w:rPr>
        <w:t xml:space="preserve"> is a graduate of the Royal Military College – Duntroon. He is a Royal </w:t>
      </w:r>
      <w:r w:rsidR="00D842CE">
        <w:rPr>
          <w:rFonts w:eastAsia="Times New Roman" w:cstheme="minorHAnsi"/>
          <w:color w:val="595959"/>
        </w:rPr>
        <w:t xml:space="preserve">   </w:t>
      </w:r>
      <w:r w:rsidR="0000258F" w:rsidRPr="0000258F">
        <w:rPr>
          <w:rFonts w:eastAsia="Times New Roman" w:cstheme="minorHAnsi"/>
          <w:color w:val="595959"/>
        </w:rPr>
        <w:t>Australian Engineer who has commanded at Troop, Squadron and Regimental levels within Australian Special Operations Command, as well as a range of staff officer appointments in both Special Operations and Forces Command. He has also served on the Military Attaché’s s</w:t>
      </w:r>
      <w:r w:rsidR="0000258F">
        <w:rPr>
          <w:rFonts w:eastAsia="Times New Roman" w:cstheme="minorHAnsi"/>
          <w:color w:val="595959"/>
        </w:rPr>
        <w:t>taff at the Australian Embassy</w:t>
      </w:r>
      <w:r w:rsidR="0000258F" w:rsidRPr="0000258F">
        <w:rPr>
          <w:rFonts w:eastAsia="Times New Roman" w:cstheme="minorHAnsi"/>
          <w:color w:val="595959"/>
        </w:rPr>
        <w:t xml:space="preserve"> </w:t>
      </w:r>
      <w:r w:rsidR="0000258F">
        <w:rPr>
          <w:rFonts w:eastAsia="Times New Roman" w:cstheme="minorHAnsi"/>
          <w:color w:val="595959"/>
        </w:rPr>
        <w:t xml:space="preserve">in </w:t>
      </w:r>
      <w:r w:rsidR="0000258F" w:rsidRPr="0000258F">
        <w:rPr>
          <w:rFonts w:eastAsia="Times New Roman" w:cstheme="minorHAnsi"/>
          <w:color w:val="595959"/>
        </w:rPr>
        <w:t>Washington</w:t>
      </w:r>
      <w:r w:rsidR="0000258F">
        <w:rPr>
          <w:rFonts w:eastAsia="Times New Roman" w:cstheme="minorHAnsi"/>
          <w:color w:val="595959"/>
        </w:rPr>
        <w:t xml:space="preserve"> DC</w:t>
      </w:r>
      <w:r w:rsidR="0000258F" w:rsidRPr="0000258F">
        <w:rPr>
          <w:rFonts w:eastAsia="Times New Roman" w:cstheme="minorHAnsi"/>
          <w:color w:val="595959"/>
        </w:rPr>
        <w:t>, and is currently posted as the Australian Army exchange officer to the Department of Joint Interagency and Multinational Operations at the US Army Command and General Staff College.</w:t>
      </w:r>
    </w:p>
    <w:p w:rsidR="009262C4" w:rsidRDefault="009262C4" w:rsidP="008E00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95959"/>
        </w:rPr>
      </w:pPr>
    </w:p>
    <w:p w:rsidR="00C026FF" w:rsidRPr="00AF0E88" w:rsidRDefault="00A91629" w:rsidP="00C402AB">
      <w:pPr>
        <w:spacing w:after="0" w:line="240" w:lineRule="auto"/>
        <w:rPr>
          <w:rFonts w:eastAsia="Calibri" w:cstheme="minorHAnsi"/>
        </w:rPr>
      </w:pPr>
      <w:r w:rsidRPr="00AF0E88">
        <w:rPr>
          <w:rFonts w:eastAsia="Calibri" w:cstheme="minorHAnsi"/>
        </w:rPr>
        <w:t xml:space="preserve">The </w:t>
      </w:r>
      <w:r w:rsidR="008E4B01" w:rsidRPr="00AF0E88">
        <w:rPr>
          <w:rFonts w:eastAsia="Calibri" w:cstheme="minorHAnsi"/>
        </w:rPr>
        <w:t xml:space="preserve">complete </w:t>
      </w:r>
      <w:r w:rsidRPr="00AF0E88">
        <w:rPr>
          <w:rFonts w:eastAsia="Calibri" w:cstheme="minorHAnsi"/>
        </w:rPr>
        <w:t>bi</w:t>
      </w:r>
      <w:r w:rsidR="008E4B01" w:rsidRPr="00AF0E88">
        <w:rPr>
          <w:rFonts w:eastAsia="Calibri" w:cstheme="minorHAnsi"/>
        </w:rPr>
        <w:t>os of the panel members</w:t>
      </w:r>
      <w:r w:rsidR="00BC2C0D">
        <w:rPr>
          <w:rFonts w:eastAsia="Calibri" w:cstheme="minorHAnsi"/>
        </w:rPr>
        <w:t xml:space="preserve"> and the moderator</w:t>
      </w:r>
      <w:r w:rsidR="008E4B01" w:rsidRPr="00AF0E88">
        <w:rPr>
          <w:rFonts w:eastAsia="Calibri" w:cstheme="minorHAnsi"/>
        </w:rPr>
        <w:t xml:space="preserve"> </w:t>
      </w:r>
      <w:proofErr w:type="gramStart"/>
      <w:r w:rsidR="008E4B01" w:rsidRPr="00AF0E88">
        <w:rPr>
          <w:rFonts w:eastAsia="Calibri" w:cstheme="minorHAnsi"/>
        </w:rPr>
        <w:t>can</w:t>
      </w:r>
      <w:r w:rsidR="0000258F">
        <w:rPr>
          <w:rFonts w:eastAsia="Calibri" w:cstheme="minorHAnsi"/>
        </w:rPr>
        <w:t xml:space="preserve"> </w:t>
      </w:r>
      <w:r w:rsidRPr="00AF0E88">
        <w:rPr>
          <w:rFonts w:eastAsia="Calibri" w:cstheme="minorHAnsi"/>
        </w:rPr>
        <w:t>be accessed</w:t>
      </w:r>
      <w:proofErr w:type="gramEnd"/>
      <w:r w:rsidRPr="00AF0E88">
        <w:rPr>
          <w:rFonts w:eastAsia="Calibri" w:cstheme="minorHAnsi"/>
        </w:rPr>
        <w:t xml:space="preserve"> at CASO website.</w:t>
      </w:r>
    </w:p>
    <w:p w:rsidR="00967A8E" w:rsidRPr="00AF0E88" w:rsidRDefault="00967A8E" w:rsidP="00C402AB">
      <w:pPr>
        <w:spacing w:after="0" w:line="240" w:lineRule="auto"/>
        <w:rPr>
          <w:rFonts w:eastAsia="Calibri" w:cstheme="minorHAnsi"/>
        </w:rPr>
      </w:pPr>
    </w:p>
    <w:p w:rsidR="00042439" w:rsidRDefault="00042439" w:rsidP="00C402AB">
      <w:pPr>
        <w:spacing w:after="0" w:line="240" w:lineRule="auto"/>
        <w:rPr>
          <w:rFonts w:cstheme="minorHAnsi"/>
        </w:rPr>
      </w:pPr>
      <w:r w:rsidRPr="00AF0E88">
        <w:rPr>
          <w:rFonts w:cstheme="minorHAnsi"/>
        </w:rPr>
        <w:t>Th</w:t>
      </w:r>
      <w:r w:rsidR="00C402AB" w:rsidRPr="00AF0E88">
        <w:rPr>
          <w:rFonts w:cstheme="minorHAnsi"/>
        </w:rPr>
        <w:t xml:space="preserve">is </w:t>
      </w:r>
      <w:r w:rsidRPr="00AF0E88">
        <w:rPr>
          <w:rFonts w:cstheme="minorHAnsi"/>
        </w:rPr>
        <w:t xml:space="preserve">event is open to all military and civilian employees on Fort Leavenworth. For outstations, the event is available live on CGSC's Facebook </w:t>
      </w:r>
      <w:r w:rsidR="00C402AB" w:rsidRPr="00AF0E88">
        <w:rPr>
          <w:rFonts w:cstheme="minorHAnsi"/>
        </w:rPr>
        <w:t xml:space="preserve">page </w:t>
      </w:r>
      <w:r w:rsidRPr="00AF0E88">
        <w:rPr>
          <w:rFonts w:cstheme="minorHAnsi"/>
        </w:rPr>
        <w:t>and via Video teleconference (VTC).</w:t>
      </w:r>
    </w:p>
    <w:p w:rsidR="00AF0E88" w:rsidRPr="00AF0E88" w:rsidRDefault="00AF0E88" w:rsidP="00C402AB">
      <w:pPr>
        <w:spacing w:after="0" w:line="240" w:lineRule="auto"/>
        <w:rPr>
          <w:rFonts w:cstheme="minorHAnsi"/>
        </w:rPr>
      </w:pPr>
    </w:p>
    <w:p w:rsidR="00AF0E88" w:rsidRDefault="001C70D4" w:rsidP="00C402AB">
      <w:pPr>
        <w:spacing w:after="0" w:line="240" w:lineRule="auto"/>
        <w:rPr>
          <w:rFonts w:eastAsia="Calibri" w:cstheme="minorHAnsi"/>
        </w:rPr>
      </w:pPr>
      <w:r w:rsidRPr="00AF0E88">
        <w:rPr>
          <w:rFonts w:eastAsia="Calibri" w:cstheme="minorHAnsi"/>
        </w:rPr>
        <w:t xml:space="preserve">The panel </w:t>
      </w:r>
      <w:r w:rsidR="00C402AB" w:rsidRPr="00AF0E88">
        <w:rPr>
          <w:rFonts w:eastAsia="Calibri" w:cstheme="minorHAnsi"/>
        </w:rPr>
        <w:t xml:space="preserve">is scheduled until </w:t>
      </w:r>
      <w:r w:rsidRPr="00AF0E88">
        <w:rPr>
          <w:rFonts w:eastAsia="Calibri" w:cstheme="minorHAnsi"/>
        </w:rPr>
        <w:t>3:00</w:t>
      </w:r>
      <w:r w:rsidR="00C402AB" w:rsidRPr="00AF0E88">
        <w:rPr>
          <w:rFonts w:eastAsia="Calibri" w:cstheme="minorHAnsi"/>
        </w:rPr>
        <w:t xml:space="preserve"> </w:t>
      </w:r>
      <w:r w:rsidRPr="00AF0E88">
        <w:rPr>
          <w:rFonts w:eastAsia="Calibri" w:cstheme="minorHAnsi"/>
        </w:rPr>
        <w:t>p.m. central time</w:t>
      </w:r>
      <w:r w:rsidR="00C402AB" w:rsidRPr="00AF0E88">
        <w:rPr>
          <w:rFonts w:eastAsia="Calibri" w:cstheme="minorHAnsi"/>
        </w:rPr>
        <w:t xml:space="preserve">, is </w:t>
      </w:r>
      <w:r w:rsidRPr="00AF0E88">
        <w:rPr>
          <w:rFonts w:eastAsia="Calibri" w:cstheme="minorHAnsi"/>
        </w:rPr>
        <w:t>unclassified</w:t>
      </w:r>
      <w:r w:rsidR="00C402AB" w:rsidRPr="00AF0E88">
        <w:rPr>
          <w:rFonts w:eastAsia="Calibri" w:cstheme="minorHAnsi"/>
        </w:rPr>
        <w:t xml:space="preserve">, and will be </w:t>
      </w:r>
      <w:r w:rsidRPr="00AF0E88">
        <w:rPr>
          <w:rFonts w:eastAsia="Calibri" w:cstheme="minorHAnsi"/>
        </w:rPr>
        <w:t>video recorded</w:t>
      </w:r>
      <w:r w:rsidR="00C402AB" w:rsidRPr="00AF0E88">
        <w:rPr>
          <w:rFonts w:eastAsia="Calibri" w:cstheme="minorHAnsi"/>
        </w:rPr>
        <w:t xml:space="preserve"> for viewing later for those unable to attend</w:t>
      </w:r>
      <w:r w:rsidRPr="00AF0E88">
        <w:rPr>
          <w:rFonts w:eastAsia="Calibri" w:cstheme="minorHAnsi"/>
        </w:rPr>
        <w:t>.</w:t>
      </w:r>
      <w:r w:rsidR="00AF0E88" w:rsidRPr="00AF0E88">
        <w:rPr>
          <w:rFonts w:eastAsia="Calibri" w:cstheme="minorHAnsi"/>
        </w:rPr>
        <w:t xml:space="preserve">  </w:t>
      </w:r>
    </w:p>
    <w:p w:rsidR="00AF0E88" w:rsidRPr="00AF0E88" w:rsidRDefault="00AF0E88" w:rsidP="00C402AB">
      <w:pPr>
        <w:spacing w:after="0" w:line="240" w:lineRule="auto"/>
        <w:rPr>
          <w:rFonts w:eastAsia="Calibri" w:cstheme="minorHAnsi"/>
        </w:rPr>
      </w:pPr>
    </w:p>
    <w:p w:rsidR="001C70D4" w:rsidRPr="00AF0E88" w:rsidRDefault="001C70D4" w:rsidP="00C402AB">
      <w:pPr>
        <w:spacing w:after="0" w:line="240" w:lineRule="auto"/>
        <w:rPr>
          <w:rFonts w:eastAsia="Calibri" w:cstheme="minorHAnsi"/>
        </w:rPr>
      </w:pPr>
      <w:r w:rsidRPr="00AF0E88">
        <w:rPr>
          <w:rFonts w:eastAsia="Calibri" w:cstheme="minorHAnsi"/>
        </w:rPr>
        <w:t>The opinions and discussion points during the session are those of the speakers and the moderator, and do not necessarily represent official positions of the United States</w:t>
      </w:r>
      <w:r w:rsidR="00AF0E88">
        <w:rPr>
          <w:rFonts w:eastAsia="Calibri" w:cstheme="minorHAnsi"/>
        </w:rPr>
        <w:t xml:space="preserve"> or respective partner</w:t>
      </w:r>
      <w:r w:rsidRPr="00AF0E88">
        <w:rPr>
          <w:rFonts w:eastAsia="Calibri" w:cstheme="minorHAnsi"/>
        </w:rPr>
        <w:t xml:space="preserve"> government</w:t>
      </w:r>
      <w:r w:rsidR="00AF0E88">
        <w:rPr>
          <w:rFonts w:eastAsia="Calibri" w:cstheme="minorHAnsi"/>
        </w:rPr>
        <w:t>s</w:t>
      </w:r>
      <w:r w:rsidRPr="00AF0E88">
        <w:rPr>
          <w:rFonts w:eastAsia="Calibri" w:cstheme="minorHAnsi"/>
        </w:rPr>
        <w:t>.</w:t>
      </w:r>
    </w:p>
    <w:p w:rsidR="00967A8E" w:rsidRPr="00AF0E88" w:rsidRDefault="00967A8E" w:rsidP="00C402AB">
      <w:pPr>
        <w:spacing w:after="0" w:line="240" w:lineRule="auto"/>
        <w:rPr>
          <w:rFonts w:eastAsia="Calibri" w:cstheme="minorHAnsi"/>
        </w:rPr>
      </w:pPr>
    </w:p>
    <w:p w:rsidR="001C70D4" w:rsidRPr="00AF0E88" w:rsidRDefault="001C70D4" w:rsidP="00C402AB">
      <w:pPr>
        <w:spacing w:after="0" w:line="240" w:lineRule="auto"/>
        <w:rPr>
          <w:rFonts w:eastAsia="Calibri" w:cstheme="minorHAnsi"/>
        </w:rPr>
      </w:pPr>
      <w:r w:rsidRPr="00AF0E88">
        <w:rPr>
          <w:rFonts w:eastAsia="Calibri" w:cstheme="minorHAnsi"/>
        </w:rPr>
        <w:t xml:space="preserve">After the initial remarks for about 7minutes, our panelists will jointly answer your questions, </w:t>
      </w:r>
      <w:r w:rsidR="00C402AB" w:rsidRPr="00AF0E88">
        <w:rPr>
          <w:rFonts w:eastAsia="Calibri" w:cstheme="minorHAnsi"/>
        </w:rPr>
        <w:t xml:space="preserve">and </w:t>
      </w:r>
      <w:r w:rsidRPr="00AF0E88">
        <w:rPr>
          <w:rFonts w:eastAsia="Calibri" w:cstheme="minorHAnsi"/>
        </w:rPr>
        <w:t>reply to your comments.</w:t>
      </w:r>
    </w:p>
    <w:p w:rsidR="00967A8E" w:rsidRPr="00AF0E88" w:rsidRDefault="00967A8E" w:rsidP="00C402AB">
      <w:pPr>
        <w:spacing w:after="0" w:line="240" w:lineRule="auto"/>
        <w:rPr>
          <w:rFonts w:eastAsia="Calibri" w:cstheme="minorHAnsi"/>
        </w:rPr>
      </w:pPr>
    </w:p>
    <w:p w:rsidR="00C026FF" w:rsidRDefault="00A91629" w:rsidP="00C402AB">
      <w:pPr>
        <w:spacing w:after="0" w:line="240" w:lineRule="auto"/>
        <w:rPr>
          <w:rFonts w:eastAsia="Calibri" w:cstheme="minorHAnsi"/>
        </w:rPr>
      </w:pPr>
      <w:r w:rsidRPr="00AF0E88">
        <w:rPr>
          <w:rFonts w:eastAsia="Calibri" w:cstheme="minorHAnsi"/>
        </w:rPr>
        <w:t>Our Moderator today is Dr. Mahir J. Ibrahimov (Dr. I.), Director of the Cultural and Area Studies Office (CASO)</w:t>
      </w:r>
      <w:r w:rsidR="00C402AB" w:rsidRPr="00AF0E88">
        <w:rPr>
          <w:rFonts w:eastAsia="Calibri" w:cstheme="minorHAnsi"/>
        </w:rPr>
        <w:t>,</w:t>
      </w:r>
      <w:r w:rsidRPr="00AF0E88">
        <w:rPr>
          <w:rFonts w:eastAsia="Calibri" w:cstheme="minorHAnsi"/>
        </w:rPr>
        <w:t xml:space="preserve"> U.S. Army Command and General Staff College.</w:t>
      </w:r>
    </w:p>
    <w:p w:rsidR="00603468" w:rsidRDefault="009262C4" w:rsidP="00603468">
      <w:pPr>
        <w:spacing w:after="0" w:line="240" w:lineRule="auto"/>
        <w:rPr>
          <w:rFonts w:ascii="Calibri" w:eastAsia="Calibri" w:hAnsi="Calibri" w:cs="Calibri"/>
        </w:rPr>
      </w:pPr>
      <w:r>
        <w:t>He was</w:t>
      </w:r>
      <w:r w:rsidR="00BC2C0D">
        <w:t xml:space="preserve"> previously</w:t>
      </w:r>
      <w:r>
        <w:t xml:space="preserve"> the first senior Army culture </w:t>
      </w:r>
      <w:r w:rsidR="008A4210">
        <w:t>and foreign language advisor. Mahir</w:t>
      </w:r>
      <w:r>
        <w:t xml:space="preserve"> served in the Soviet Army</w:t>
      </w:r>
      <w:r w:rsidR="00BC2C0D">
        <w:t xml:space="preserve"> </w:t>
      </w:r>
      <w:r w:rsidR="00C561D5">
        <w:t xml:space="preserve">as </w:t>
      </w:r>
      <w:r w:rsidR="00BC2C0D">
        <w:t>deputy field commander</w:t>
      </w:r>
      <w:r>
        <w:t xml:space="preserve"> and witnessed the breakup of the Soviet Union. Ibrahimov also provided vital assistance to US forces</w:t>
      </w:r>
      <w:r w:rsidR="004F3F59">
        <w:t xml:space="preserve"> in Iraq</w:t>
      </w:r>
      <w:r>
        <w:t xml:space="preserve"> as</w:t>
      </w:r>
      <w:r w:rsidR="005C6C91">
        <w:t xml:space="preserve"> a</w:t>
      </w:r>
      <w:r>
        <w:t xml:space="preserve"> multi-lingual cultural adviser. He supported the Army chief of staff’s </w:t>
      </w:r>
      <w:r w:rsidR="00603468">
        <w:t>‘</w:t>
      </w:r>
      <w:r>
        <w:t>Study</w:t>
      </w:r>
      <w:r w:rsidR="00603468">
        <w:t>’</w:t>
      </w:r>
      <w:r>
        <w:t>, which re</w:t>
      </w:r>
      <w:r w:rsidR="00603468">
        <w:t xml:space="preserve">quired him to travel to Ukraine </w:t>
      </w:r>
      <w:r>
        <w:t>and provide follow-on recommendations to Army leaders.</w:t>
      </w:r>
      <w:r w:rsidR="00603468" w:rsidRPr="00603468">
        <w:rPr>
          <w:rFonts w:ascii="Calibri" w:eastAsia="Calibri" w:hAnsi="Calibri" w:cs="Calibri"/>
        </w:rPr>
        <w:t xml:space="preserve"> </w:t>
      </w:r>
      <w:r w:rsidR="005C6C91">
        <w:rPr>
          <w:rFonts w:ascii="Calibri" w:eastAsia="Calibri" w:hAnsi="Calibri" w:cs="Calibri"/>
        </w:rPr>
        <w:t xml:space="preserve">By </w:t>
      </w:r>
      <w:r w:rsidR="00603468" w:rsidRPr="00981AA9">
        <w:rPr>
          <w:rFonts w:ascii="Calibri" w:eastAsia="Calibri" w:hAnsi="Calibri" w:cs="Calibri"/>
        </w:rPr>
        <w:t>invitation of NATO's Partnership Consortium</w:t>
      </w:r>
      <w:r w:rsidR="00603468">
        <w:rPr>
          <w:rFonts w:ascii="Calibri" w:eastAsia="Calibri" w:hAnsi="Calibri" w:cs="Calibri"/>
        </w:rPr>
        <w:t>, Dr. Ibrahimov</w:t>
      </w:r>
      <w:r w:rsidR="00603468" w:rsidRPr="00981AA9">
        <w:rPr>
          <w:rFonts w:ascii="Calibri" w:eastAsia="Calibri" w:hAnsi="Calibri" w:cs="Calibri"/>
        </w:rPr>
        <w:t xml:space="preserve"> </w:t>
      </w:r>
      <w:r w:rsidR="00603468">
        <w:rPr>
          <w:rFonts w:ascii="Calibri" w:eastAsia="Calibri" w:hAnsi="Calibri" w:cs="Calibri"/>
        </w:rPr>
        <w:t xml:space="preserve">has lately </w:t>
      </w:r>
      <w:r w:rsidR="00603468" w:rsidRPr="00981AA9">
        <w:rPr>
          <w:rFonts w:ascii="Calibri" w:eastAsia="Calibri" w:hAnsi="Calibri" w:cs="Calibri"/>
        </w:rPr>
        <w:t>travel</w:t>
      </w:r>
      <w:r w:rsidR="00603468">
        <w:rPr>
          <w:rFonts w:ascii="Calibri" w:eastAsia="Calibri" w:hAnsi="Calibri" w:cs="Calibri"/>
        </w:rPr>
        <w:t>led to several European countries</w:t>
      </w:r>
      <w:r w:rsidR="00603468" w:rsidRPr="00981AA9">
        <w:rPr>
          <w:rFonts w:ascii="Calibri" w:eastAsia="Calibri" w:hAnsi="Calibri" w:cs="Calibri"/>
        </w:rPr>
        <w:t xml:space="preserve"> to </w:t>
      </w:r>
      <w:r w:rsidR="00603468">
        <w:rPr>
          <w:rFonts w:ascii="Calibri" w:eastAsia="Calibri" w:hAnsi="Calibri" w:cs="Calibri"/>
        </w:rPr>
        <w:t xml:space="preserve">assist with </w:t>
      </w:r>
      <w:r w:rsidR="00BC2C0D" w:rsidRPr="00981AA9">
        <w:rPr>
          <w:rFonts w:ascii="Calibri" w:eastAsia="Calibri" w:hAnsi="Calibri" w:cs="Calibri"/>
        </w:rPr>
        <w:t>NATO</w:t>
      </w:r>
      <w:r w:rsidR="00BC2C0D">
        <w:rPr>
          <w:rFonts w:ascii="Calibri" w:eastAsia="Calibri" w:hAnsi="Calibri" w:cs="Calibri"/>
        </w:rPr>
        <w:t>’s policy</w:t>
      </w:r>
      <w:r w:rsidR="00603468" w:rsidRPr="00981AA9">
        <w:rPr>
          <w:rFonts w:ascii="Calibri" w:eastAsia="Calibri" w:hAnsi="Calibri" w:cs="Calibri"/>
        </w:rPr>
        <w:t xml:space="preserve"> development</w:t>
      </w:r>
      <w:r w:rsidR="00603468">
        <w:rPr>
          <w:rFonts w:ascii="Calibri" w:eastAsia="Calibri" w:hAnsi="Calibri" w:cs="Calibri"/>
        </w:rPr>
        <w:t xml:space="preserve">, based on his extensive regional expertise. </w:t>
      </w:r>
    </w:p>
    <w:p w:rsidR="00C026FF" w:rsidRDefault="004F3F59" w:rsidP="00C402AB">
      <w:pPr>
        <w:spacing w:after="0" w:line="240" w:lineRule="auto"/>
      </w:pPr>
      <w:r>
        <w:t xml:space="preserve"> Mahir</w:t>
      </w:r>
      <w:r w:rsidR="009262C4">
        <w:t xml:space="preserve"> is the author of several books and numerous other publications, including in foreign languages. His</w:t>
      </w:r>
      <w:r w:rsidR="00BC2C0D">
        <w:t xml:space="preserve"> latest, </w:t>
      </w:r>
      <w:r w:rsidR="005C6C91">
        <w:t>his fifth</w:t>
      </w:r>
      <w:r w:rsidR="00BC2C0D">
        <w:t xml:space="preserve"> “Across Cultures and Empires”</w:t>
      </w:r>
      <w:r w:rsidR="009262C4">
        <w:t xml:space="preserve"> gained significant internation</w:t>
      </w:r>
      <w:r w:rsidR="00C561D5">
        <w:t xml:space="preserve">al traction among scholars, </w:t>
      </w:r>
      <w:r w:rsidR="00603468">
        <w:t>public</w:t>
      </w:r>
      <w:r w:rsidR="00BC2C0D">
        <w:t xml:space="preserve"> and movie industry</w:t>
      </w:r>
      <w:r w:rsidR="009262C4">
        <w:t>. He is fluent in multiple languages and cultures</w:t>
      </w:r>
      <w:r w:rsidR="00603468">
        <w:t>.</w:t>
      </w:r>
    </w:p>
    <w:p w:rsidR="00603468" w:rsidRDefault="00393AD3" w:rsidP="00C402AB">
      <w:pPr>
        <w:spacing w:after="0" w:line="240" w:lineRule="auto"/>
        <w:rPr>
          <w:rFonts w:eastAsia="Calibri" w:cstheme="minorHAnsi"/>
        </w:rPr>
      </w:pPr>
      <w:r w:rsidRPr="00393AD3">
        <w:rPr>
          <w:rFonts w:eastAsia="Calibri" w:cstheme="minorHAnsi"/>
        </w:rPr>
        <w:t>He is married with one daughter, who is an active duty officer with the U.S. Army.</w:t>
      </w:r>
    </w:p>
    <w:p w:rsidR="00393AD3" w:rsidRPr="00AF0E88" w:rsidRDefault="00393AD3" w:rsidP="00C402AB">
      <w:pPr>
        <w:spacing w:after="0" w:line="240" w:lineRule="auto"/>
        <w:rPr>
          <w:rFonts w:eastAsia="Calibri" w:cstheme="minorHAnsi"/>
        </w:rPr>
      </w:pPr>
    </w:p>
    <w:p w:rsidR="00C026FF" w:rsidRPr="00AF0E88" w:rsidRDefault="00A91629" w:rsidP="00C402AB">
      <w:pPr>
        <w:spacing w:after="0" w:line="240" w:lineRule="auto"/>
        <w:rPr>
          <w:rFonts w:eastAsia="Calibri" w:cstheme="minorHAnsi"/>
        </w:rPr>
      </w:pPr>
      <w:r w:rsidRPr="00AF0E88">
        <w:rPr>
          <w:rFonts w:eastAsia="Calibri" w:cstheme="minorHAnsi"/>
        </w:rPr>
        <w:t xml:space="preserve">Without </w:t>
      </w:r>
      <w:r w:rsidR="00967A8E" w:rsidRPr="00AF0E88">
        <w:rPr>
          <w:rFonts w:eastAsia="Calibri" w:cstheme="minorHAnsi"/>
        </w:rPr>
        <w:t xml:space="preserve">further </w:t>
      </w:r>
      <w:r w:rsidR="00BC2C0D" w:rsidRPr="00AF0E88">
        <w:rPr>
          <w:rFonts w:eastAsia="Calibri" w:cstheme="minorHAnsi"/>
        </w:rPr>
        <w:t>ado,</w:t>
      </w:r>
      <w:r w:rsidRPr="00AF0E88">
        <w:rPr>
          <w:rFonts w:eastAsia="Calibri" w:cstheme="minorHAnsi"/>
        </w:rPr>
        <w:t xml:space="preserve"> I would like to turn the floor over to Dr. I</w:t>
      </w:r>
      <w:r w:rsidR="00421D8F" w:rsidRPr="00AF0E88">
        <w:rPr>
          <w:rFonts w:eastAsia="Calibri" w:cstheme="minorHAnsi"/>
        </w:rPr>
        <w:t>.</w:t>
      </w:r>
      <w:r w:rsidR="00C402AB" w:rsidRPr="00AF0E88">
        <w:rPr>
          <w:rFonts w:eastAsia="Calibri" w:cstheme="minorHAnsi"/>
        </w:rPr>
        <w:t>,</w:t>
      </w:r>
      <w:r w:rsidRPr="00AF0E88">
        <w:rPr>
          <w:rFonts w:eastAsia="Calibri" w:cstheme="minorHAnsi"/>
        </w:rPr>
        <w:t xml:space="preserve"> who will continue moderating throughout the session.</w:t>
      </w:r>
    </w:p>
    <w:p w:rsidR="00967A8E" w:rsidRPr="00AF0E88" w:rsidRDefault="00967A8E" w:rsidP="00C402AB">
      <w:pPr>
        <w:spacing w:after="0" w:line="240" w:lineRule="auto"/>
        <w:rPr>
          <w:rFonts w:eastAsia="Calibri" w:cstheme="minorHAnsi"/>
        </w:rPr>
      </w:pPr>
    </w:p>
    <w:p w:rsidR="00C026FF" w:rsidRPr="00AF0E88" w:rsidRDefault="00A91629" w:rsidP="00C402AB">
      <w:pPr>
        <w:spacing w:after="0" w:line="240" w:lineRule="auto"/>
        <w:rPr>
          <w:rFonts w:eastAsia="Calibri" w:cstheme="minorHAnsi"/>
        </w:rPr>
      </w:pPr>
      <w:r w:rsidRPr="00AF0E88">
        <w:rPr>
          <w:rFonts w:eastAsia="Calibri" w:cstheme="minorHAnsi"/>
        </w:rPr>
        <w:t>Thank you!</w:t>
      </w:r>
    </w:p>
    <w:p w:rsidR="00AF0E88" w:rsidRPr="00C402AB" w:rsidRDefault="00AF0E88" w:rsidP="00AF0E88">
      <w:pPr>
        <w:spacing w:after="0" w:line="240" w:lineRule="auto"/>
        <w:rPr>
          <w:rFonts w:ascii="Calibri" w:eastAsia="Calibri" w:hAnsi="Calibri" w:cs="Calibri"/>
          <w:i/>
          <w:sz w:val="30"/>
          <w:szCs w:val="30"/>
        </w:rPr>
      </w:pPr>
      <w:r>
        <w:rPr>
          <w:rFonts w:ascii="Calibri" w:eastAsia="Calibri" w:hAnsi="Calibri" w:cs="Calibri"/>
          <w:i/>
          <w:sz w:val="30"/>
          <w:szCs w:val="30"/>
        </w:rPr>
        <w:t>__________________________________</w:t>
      </w:r>
      <w:r w:rsidRPr="00C402AB">
        <w:rPr>
          <w:rFonts w:ascii="Calibri" w:eastAsia="Calibri" w:hAnsi="Calibri" w:cs="Calibri"/>
          <w:i/>
          <w:sz w:val="30"/>
          <w:szCs w:val="30"/>
        </w:rPr>
        <w:t xml:space="preserve"> </w:t>
      </w:r>
    </w:p>
    <w:p w:rsidR="00AF0E88" w:rsidRPr="00000816" w:rsidRDefault="00DE0500" w:rsidP="00DE0500">
      <w:pPr>
        <w:pStyle w:val="ListParagraph"/>
        <w:numPr>
          <w:ilvl w:val="0"/>
          <w:numId w:val="6"/>
        </w:numPr>
        <w:spacing w:after="0" w:line="240" w:lineRule="auto"/>
        <w:rPr>
          <w:rFonts w:ascii="Garamond" w:eastAsia="Calibri" w:hAnsi="Garamond" w:cs="Calibri"/>
          <w:i/>
          <w:sz w:val="16"/>
          <w:szCs w:val="16"/>
        </w:rPr>
      </w:pPr>
      <w:r w:rsidRPr="00DE0500">
        <w:rPr>
          <w:rFonts w:ascii="Garamond" w:eastAsia="Calibri" w:hAnsi="Garamond" w:cs="Calibri"/>
          <w:i/>
          <w:sz w:val="16"/>
          <w:szCs w:val="16"/>
        </w:rPr>
        <w:t>Meredith Roaten</w:t>
      </w:r>
      <w:r w:rsidR="00AF0E88" w:rsidRPr="00000816">
        <w:rPr>
          <w:rFonts w:ascii="Garamond" w:eastAsia="Calibri" w:hAnsi="Garamond" w:cs="Calibri"/>
          <w:i/>
          <w:sz w:val="16"/>
          <w:szCs w:val="16"/>
        </w:rPr>
        <w:t>, “</w:t>
      </w:r>
      <w:r w:rsidRPr="00DE0500">
        <w:rPr>
          <w:rFonts w:ascii="Garamond" w:eastAsia="Calibri" w:hAnsi="Garamond" w:cs="Calibri"/>
          <w:i/>
          <w:sz w:val="16"/>
          <w:szCs w:val="16"/>
        </w:rPr>
        <w:t>Army To Maintain Readiness in Indo-Pacific Despite European Conflict</w:t>
      </w:r>
      <w:r w:rsidR="00AF0E88" w:rsidRPr="00000816">
        <w:rPr>
          <w:rFonts w:ascii="Garamond" w:eastAsia="Calibri" w:hAnsi="Garamond" w:cs="Calibri"/>
          <w:i/>
          <w:sz w:val="16"/>
          <w:szCs w:val="16"/>
        </w:rPr>
        <w:t>,”</w:t>
      </w:r>
      <w:r w:rsidRPr="00DE0500">
        <w:t xml:space="preserve"> </w:t>
      </w:r>
      <w:r w:rsidRPr="00DE0500">
        <w:rPr>
          <w:rFonts w:ascii="Garamond" w:eastAsia="Calibri" w:hAnsi="Garamond" w:cs="Calibri"/>
          <w:i/>
          <w:sz w:val="16"/>
          <w:szCs w:val="16"/>
        </w:rPr>
        <w:t>National Defense Magazine, Mar. 16,</w:t>
      </w:r>
      <w:r>
        <w:rPr>
          <w:rFonts w:ascii="Garamond" w:eastAsia="Calibri" w:hAnsi="Garamond" w:cs="Calibri"/>
          <w:i/>
          <w:sz w:val="16"/>
          <w:szCs w:val="16"/>
        </w:rPr>
        <w:t xml:space="preserve"> 2022.</w:t>
      </w:r>
      <w:r w:rsidR="00AF0E88" w:rsidRPr="00000816">
        <w:rPr>
          <w:rFonts w:ascii="Garamond" w:eastAsia="Calibri" w:hAnsi="Garamond" w:cs="Calibri"/>
          <w:i/>
          <w:sz w:val="16"/>
          <w:szCs w:val="16"/>
        </w:rPr>
        <w:t xml:space="preserve"> </w:t>
      </w:r>
    </w:p>
    <w:p w:rsidR="009F034A" w:rsidRPr="003D6A8A" w:rsidRDefault="00C665E7" w:rsidP="003D6A8A">
      <w:pPr>
        <w:numPr>
          <w:ilvl w:val="0"/>
          <w:numId w:val="6"/>
        </w:numPr>
        <w:spacing w:after="0" w:line="240" w:lineRule="auto"/>
        <w:rPr>
          <w:rFonts w:ascii="Garamond" w:eastAsia="Calibri" w:hAnsi="Garamond" w:cs="Calibri"/>
          <w:i/>
          <w:sz w:val="16"/>
          <w:szCs w:val="16"/>
        </w:rPr>
      </w:pPr>
      <w:r w:rsidRPr="003D6A8A">
        <w:rPr>
          <w:rFonts w:ascii="Garamond" w:eastAsia="Calibri" w:hAnsi="Garamond" w:cs="Calibri"/>
          <w:i/>
          <w:sz w:val="16"/>
          <w:szCs w:val="16"/>
        </w:rPr>
        <w:t xml:space="preserve">Aljazeera News, “China warns US over Russia’s ‘legitimate security concerns’, “27 January, 2022. </w:t>
      </w:r>
      <w:r w:rsidR="00DE0500" w:rsidRPr="003D6A8A">
        <w:rPr>
          <w:rFonts w:ascii="Garamond" w:eastAsia="Calibri" w:hAnsi="Garamond" w:cs="Calibri"/>
          <w:i/>
          <w:sz w:val="16"/>
          <w:szCs w:val="16"/>
        </w:rPr>
        <w:t>Accessed</w:t>
      </w:r>
      <w:r w:rsidRPr="003D6A8A">
        <w:rPr>
          <w:rFonts w:ascii="Garamond" w:eastAsia="Calibri" w:hAnsi="Garamond" w:cs="Calibri"/>
          <w:i/>
          <w:sz w:val="16"/>
          <w:szCs w:val="16"/>
        </w:rPr>
        <w:t xml:space="preserve"> 14 February, 2022 at: https://www.aljazeera.com/news/2022/1/27/china-warns-us-over-ukraine-interference-in-winter-olympics</w:t>
      </w:r>
    </w:p>
    <w:p w:rsidR="00C026FF" w:rsidRPr="00AF0E88" w:rsidRDefault="00C026FF" w:rsidP="00C402AB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C026FF" w:rsidRPr="00AF0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01D"/>
    <w:multiLevelType w:val="hybridMultilevel"/>
    <w:tmpl w:val="4184E674"/>
    <w:lvl w:ilvl="0" w:tplc="761C7EB0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3B44"/>
    <w:multiLevelType w:val="multilevel"/>
    <w:tmpl w:val="D8DE6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220455"/>
    <w:multiLevelType w:val="hybridMultilevel"/>
    <w:tmpl w:val="9F02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2BE4"/>
    <w:multiLevelType w:val="hybridMultilevel"/>
    <w:tmpl w:val="EE68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D31A5"/>
    <w:multiLevelType w:val="hybridMultilevel"/>
    <w:tmpl w:val="A50C48A8"/>
    <w:lvl w:ilvl="0" w:tplc="BF56B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E4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21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EE3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4F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468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E65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C0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0F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1275AD"/>
    <w:multiLevelType w:val="hybridMultilevel"/>
    <w:tmpl w:val="67E0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227FB"/>
    <w:multiLevelType w:val="hybridMultilevel"/>
    <w:tmpl w:val="08E2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C787A"/>
    <w:multiLevelType w:val="hybridMultilevel"/>
    <w:tmpl w:val="88906BE6"/>
    <w:lvl w:ilvl="0" w:tplc="7F38F006">
      <w:numFmt w:val="bullet"/>
      <w:lvlText w:val=""/>
      <w:lvlJc w:val="left"/>
      <w:pPr>
        <w:ind w:left="765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B3833DF"/>
    <w:multiLevelType w:val="hybridMultilevel"/>
    <w:tmpl w:val="3B94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921AF"/>
    <w:multiLevelType w:val="multilevel"/>
    <w:tmpl w:val="03728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3F09F7"/>
    <w:multiLevelType w:val="multilevel"/>
    <w:tmpl w:val="036CB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AD5C73"/>
    <w:multiLevelType w:val="multilevel"/>
    <w:tmpl w:val="E9C84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E0536D"/>
    <w:multiLevelType w:val="hybridMultilevel"/>
    <w:tmpl w:val="6FF4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A088F"/>
    <w:multiLevelType w:val="hybridMultilevel"/>
    <w:tmpl w:val="290E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C2FB6"/>
    <w:multiLevelType w:val="hybridMultilevel"/>
    <w:tmpl w:val="30F6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04BF9"/>
    <w:multiLevelType w:val="hybridMultilevel"/>
    <w:tmpl w:val="506E0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57A9D"/>
    <w:multiLevelType w:val="hybridMultilevel"/>
    <w:tmpl w:val="4E32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0"/>
  </w:num>
  <w:num w:numId="6">
    <w:abstractNumId w:val="15"/>
  </w:num>
  <w:num w:numId="7">
    <w:abstractNumId w:val="7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14"/>
  </w:num>
  <w:num w:numId="15">
    <w:abstractNumId w:val="16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F"/>
    <w:rsid w:val="00000816"/>
    <w:rsid w:val="0000258F"/>
    <w:rsid w:val="000266F4"/>
    <w:rsid w:val="00042439"/>
    <w:rsid w:val="000D24BF"/>
    <w:rsid w:val="00115907"/>
    <w:rsid w:val="00136BE1"/>
    <w:rsid w:val="001C70D4"/>
    <w:rsid w:val="002C0CFA"/>
    <w:rsid w:val="00317637"/>
    <w:rsid w:val="00385B98"/>
    <w:rsid w:val="00393AD3"/>
    <w:rsid w:val="003D6A8A"/>
    <w:rsid w:val="004178C3"/>
    <w:rsid w:val="00421D8F"/>
    <w:rsid w:val="00477B71"/>
    <w:rsid w:val="004F3F59"/>
    <w:rsid w:val="005A59FB"/>
    <w:rsid w:val="005C6C91"/>
    <w:rsid w:val="00603468"/>
    <w:rsid w:val="00671BCA"/>
    <w:rsid w:val="00766219"/>
    <w:rsid w:val="008A4210"/>
    <w:rsid w:val="008E008C"/>
    <w:rsid w:val="008E4B01"/>
    <w:rsid w:val="009262C4"/>
    <w:rsid w:val="009446A4"/>
    <w:rsid w:val="00967A8E"/>
    <w:rsid w:val="009E1BC6"/>
    <w:rsid w:val="009F034A"/>
    <w:rsid w:val="00A91629"/>
    <w:rsid w:val="00AF0E88"/>
    <w:rsid w:val="00BC2C0D"/>
    <w:rsid w:val="00C026FF"/>
    <w:rsid w:val="00C402AB"/>
    <w:rsid w:val="00C427CB"/>
    <w:rsid w:val="00C561D5"/>
    <w:rsid w:val="00D36F69"/>
    <w:rsid w:val="00D842CE"/>
    <w:rsid w:val="00D91A02"/>
    <w:rsid w:val="00DE0500"/>
    <w:rsid w:val="00E626F8"/>
    <w:rsid w:val="00F2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821D3-AE07-402B-9DE7-4A5C9FE5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00"/>
  </w:style>
  <w:style w:type="paragraph" w:styleId="Heading1">
    <w:name w:val="heading 1"/>
    <w:basedOn w:val="Normal"/>
    <w:next w:val="Normal"/>
    <w:link w:val="Heading1Char"/>
    <w:uiPriority w:val="9"/>
    <w:qFormat/>
    <w:rsid w:val="00000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4B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4B01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42439"/>
    <w:rPr>
      <w:color w:val="0563C1"/>
      <w:u w:val="single"/>
    </w:rPr>
  </w:style>
  <w:style w:type="paragraph" w:customStyle="1" w:styleId="story-textparagraph">
    <w:name w:val="story-text__paragraph"/>
    <w:basedOn w:val="Normal"/>
    <w:rsid w:val="00D9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1B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08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5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Ibrahimov, Mahir J MIL USARMY CAC (USA)</dc:creator>
  <cp:lastModifiedBy>Ibrahimov, Mahir J MIL USARMY CAC (USA)</cp:lastModifiedBy>
  <cp:revision>2</cp:revision>
  <dcterms:created xsi:type="dcterms:W3CDTF">2022-04-22T18:11:00Z</dcterms:created>
  <dcterms:modified xsi:type="dcterms:W3CDTF">2022-04-22T18:11:00Z</dcterms:modified>
</cp:coreProperties>
</file>